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58" w:rsidRDefault="00B11C58" w:rsidP="008A6EBD">
      <w:pPr>
        <w:spacing w:line="100" w:lineRule="atLeast"/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 </w:t>
      </w:r>
    </w:p>
    <w:p w:rsidR="00B11C58" w:rsidRPr="00C82826" w:rsidRDefault="00B11C58" w:rsidP="00B11C58">
      <w:pPr>
        <w:ind w:left="-86"/>
        <w:rPr>
          <w:rFonts w:ascii="Arial" w:hAnsi="Arial" w:cs="Arial"/>
          <w:sz w:val="22"/>
          <w:szCs w:val="22"/>
        </w:rPr>
      </w:pPr>
      <w:r w:rsidRPr="00C82826">
        <w:rPr>
          <w:rFonts w:ascii="Arial" w:hAnsi="Arial" w:cs="Arial"/>
          <w:sz w:val="22"/>
          <w:szCs w:val="22"/>
        </w:rPr>
        <w:t xml:space="preserve">Република Србија, </w:t>
      </w:r>
    </w:p>
    <w:p w:rsidR="00B11C58" w:rsidRPr="00C82826" w:rsidRDefault="00B11C58" w:rsidP="00B11C58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</w:rPr>
        <w:t xml:space="preserve">Општина </w:t>
      </w:r>
      <w:r w:rsidRPr="00C82826">
        <w:rPr>
          <w:rFonts w:ascii="Arial" w:hAnsi="Arial" w:cs="Arial"/>
          <w:sz w:val="22"/>
          <w:szCs w:val="22"/>
          <w:lang w:val="sr-Cyrl-CS"/>
        </w:rPr>
        <w:t>Баточина</w:t>
      </w:r>
    </w:p>
    <w:p w:rsidR="00B11C58" w:rsidRPr="00C82826" w:rsidRDefault="00B11C58" w:rsidP="00B11C58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Општинска управа</w:t>
      </w:r>
    </w:p>
    <w:p w:rsidR="00B11C58" w:rsidRPr="00C82826" w:rsidRDefault="00B11C58" w:rsidP="00B11C58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</w:rPr>
        <w:t>Одељење за и</w:t>
      </w:r>
      <w:r w:rsidRPr="00C82826">
        <w:rPr>
          <w:rFonts w:ascii="Arial" w:hAnsi="Arial" w:cs="Arial"/>
          <w:sz w:val="22"/>
          <w:szCs w:val="22"/>
          <w:lang w:val="sr-Cyrl-CS"/>
        </w:rPr>
        <w:t>мовинско –правне послове, урбанизам,</w:t>
      </w:r>
    </w:p>
    <w:p w:rsidR="00B11C58" w:rsidRPr="00C82826" w:rsidRDefault="00B11C58" w:rsidP="00B11C58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Грађевинарство, стамбено –комуналне ,инспекцијске</w:t>
      </w:r>
    </w:p>
    <w:p w:rsidR="00B11C58" w:rsidRPr="00C82826" w:rsidRDefault="00B11C58" w:rsidP="00B11C58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Послове и инвестиције</w:t>
      </w:r>
    </w:p>
    <w:p w:rsidR="0075343C" w:rsidRDefault="00B11C58" w:rsidP="008A6EBD">
      <w:pPr>
        <w:ind w:left="-86"/>
        <w:rPr>
          <w:rFonts w:ascii="Arial" w:hAnsi="Arial" w:cs="Arial"/>
          <w:lang w:val="ru-RU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Б   А  Т  О  Ч  И  Н  А</w:t>
      </w:r>
      <w:r w:rsidRPr="00C82826">
        <w:rPr>
          <w:rFonts w:ascii="Arial" w:hAnsi="Arial" w:cs="Arial"/>
          <w:sz w:val="22"/>
          <w:szCs w:val="22"/>
        </w:rPr>
        <w:t xml:space="preserve">                    </w:t>
      </w:r>
      <w:r w:rsidRPr="00C82826">
        <w:rPr>
          <w:rFonts w:ascii="Arial" w:hAnsi="Arial" w:cs="Arial"/>
          <w:sz w:val="22"/>
          <w:szCs w:val="22"/>
          <w:lang w:val="sr-Cyrl-CS"/>
        </w:rPr>
        <w:t xml:space="preserve">                               </w:t>
      </w:r>
      <w:r w:rsidRPr="00C82826">
        <w:rPr>
          <w:rFonts w:ascii="Arial" w:hAnsi="Arial" w:cs="Arial"/>
          <w:sz w:val="22"/>
          <w:szCs w:val="22"/>
          <w:lang w:val="ru-RU"/>
        </w:rPr>
        <w:t xml:space="preserve">   </w:t>
      </w:r>
      <w:r w:rsidRPr="00C82826">
        <w:rPr>
          <w:rFonts w:ascii="Arial" w:hAnsi="Arial" w:cs="Arial"/>
          <w:sz w:val="22"/>
          <w:szCs w:val="22"/>
        </w:rPr>
        <w:t xml:space="preserve">НАЗИВ: КОНТРОЛНА ЛИСТА БР. </w:t>
      </w:r>
      <w:r>
        <w:rPr>
          <w:rFonts w:ascii="Arial" w:hAnsi="Arial" w:cs="Arial"/>
          <w:sz w:val="22"/>
          <w:szCs w:val="22"/>
        </w:rPr>
        <w:t>5</w:t>
      </w:r>
      <w:r w:rsidR="0075343C">
        <w:rPr>
          <w:rFonts w:ascii="Arial" w:hAnsi="Arial" w:cs="Arial"/>
          <w:lang w:val="ru-RU"/>
        </w:rPr>
        <w:t xml:space="preserve"> </w:t>
      </w:r>
    </w:p>
    <w:tbl>
      <w:tblPr>
        <w:tblW w:w="0" w:type="auto"/>
        <w:tblInd w:w="2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6"/>
        <w:gridCol w:w="24"/>
        <w:gridCol w:w="27"/>
        <w:gridCol w:w="927"/>
        <w:gridCol w:w="2166"/>
        <w:gridCol w:w="1557"/>
        <w:gridCol w:w="887"/>
        <w:gridCol w:w="676"/>
        <w:gridCol w:w="682"/>
        <w:gridCol w:w="1074"/>
        <w:gridCol w:w="1366"/>
      </w:tblGrid>
      <w:tr w:rsidR="0075343C" w:rsidTr="008A6EBD">
        <w:trPr>
          <w:gridBefore w:val="3"/>
          <w:wBefore w:w="57" w:type="dxa"/>
          <w:trHeight w:val="23"/>
        </w:trPr>
        <w:tc>
          <w:tcPr>
            <w:tcW w:w="933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:rsidR="00B11C58" w:rsidRPr="00B11C58" w:rsidRDefault="00B11C58" w:rsidP="00B11C58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КОНТРОЛНА ЛИСТА БР. 5</w:t>
            </w:r>
          </w:p>
          <w:p w:rsidR="00B11C58" w:rsidRDefault="00B11C58" w:rsidP="00B11C58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ПРОИЗВОДЊА И СНАБДЕВАЊЕ ТОПЛОТНОМ ЕНЕРГИЈОМ – </w:t>
            </w:r>
          </w:p>
          <w:p w:rsidR="00B11C58" w:rsidRDefault="00B11C58" w:rsidP="00B11C58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РЕКЛАМАЦИЈЕ КУПАЦА ТОПЛОТНЕ ЕНЕРГИЈЕ</w:t>
            </w:r>
          </w:p>
          <w:p w:rsidR="0075343C" w:rsidRDefault="0075343C" w:rsidP="005169CC">
            <w:pPr>
              <w:spacing w:line="100" w:lineRule="atLeast"/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Редни број</w:t>
            </w:r>
          </w:p>
        </w:tc>
        <w:tc>
          <w:tcPr>
            <w:tcW w:w="4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Питање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одговори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Број бодова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напомена</w:t>
            </w: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Купац може рекламирати квалитет испоруке топлотне енергије, висину температуре, обрачун топлотне енергије и друге услуге </w:t>
            </w:r>
            <w:r w:rsidR="00840169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8A6EBD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8A6EBD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840169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5343C">
              <w:rPr>
                <w:rFonts w:ascii="Arial" w:hAnsi="Arial" w:cs="Arial"/>
                <w:sz w:val="21"/>
                <w:szCs w:val="21"/>
              </w:rPr>
              <w:t>евидентира све рекламације и поступа у року од 24 часа а најдуже у року од 2 дана.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840169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 w:rsidR="0075343C">
              <w:rPr>
                <w:rFonts w:ascii="Arial" w:hAnsi="Arial" w:cs="Arial"/>
                <w:sz w:val="21"/>
                <w:szCs w:val="21"/>
              </w:rPr>
              <w:t xml:space="preserve"> по рекламацији излази на лице места и приступа отклањању недостатака и све констатује записнички.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Ако се </w:t>
            </w:r>
            <w:r w:rsidR="00840169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и купац не сложе око узрока неквалитетног грејања у року од 48 часова ће се формирати комисија која закључком утврђује обавезе поправке.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41"/>
        </w:trPr>
        <w:tc>
          <w:tcPr>
            <w:tcW w:w="9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170"/>
        </w:trPr>
        <w:tc>
          <w:tcPr>
            <w:tcW w:w="97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jc w:val="center"/>
            </w:pPr>
          </w:p>
          <w:p w:rsidR="0075343C" w:rsidRDefault="0075343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1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Закључак комисије садржи налог за хитну поправку и отклањање узрока неквалитетног грејања.</w:t>
            </w:r>
          </w:p>
        </w:tc>
        <w:tc>
          <w:tcPr>
            <w:tcW w:w="13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170"/>
        </w:trPr>
        <w:tc>
          <w:tcPr>
            <w:tcW w:w="97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461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</w:pPr>
          </w:p>
        </w:tc>
        <w:tc>
          <w:tcPr>
            <w:tcW w:w="13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5343C" w:rsidRDefault="0075343C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43C" w:rsidRPr="008A6EBD" w:rsidRDefault="008A6EBD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0</w:t>
            </w:r>
          </w:p>
          <w:p w:rsidR="0075343C" w:rsidRPr="008A6EBD" w:rsidRDefault="0075343C">
            <w:pPr>
              <w:spacing w:line="100" w:lineRule="atLeas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3C" w:rsidRDefault="0075343C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c>
          <w:tcPr>
            <w:tcW w:w="470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Pr="008A6EBD" w:rsidRDefault="0075343C" w:rsidP="003E10A7">
            <w:pPr>
              <w:pStyle w:val="a1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 xml:space="preserve"> МАКСИАЛАН БРОЈ БОДОВА    </w:t>
            </w:r>
            <w:r w:rsidRPr="008A6EBD">
              <w:rPr>
                <w:rFonts w:ascii="Arial" w:hAnsi="Arial" w:cs="Arial"/>
                <w:b/>
              </w:rPr>
              <w:t xml:space="preserve"> </w:t>
            </w:r>
            <w:r w:rsidR="008A6EBD" w:rsidRPr="008A6EBD">
              <w:rPr>
                <w:rFonts w:ascii="Arial" w:hAnsi="Arial" w:cs="Arial"/>
                <w:b/>
                <w:lang/>
              </w:rPr>
              <w:t>100</w:t>
            </w:r>
          </w:p>
        </w:tc>
        <w:tc>
          <w:tcPr>
            <w:tcW w:w="468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УТВРЂЕНИ БРОЈ БОДОВА</w:t>
            </w: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rPr>
          <w:gridBefore w:val="2"/>
          <w:wBefore w:w="30" w:type="dxa"/>
        </w:trPr>
        <w:tc>
          <w:tcPr>
            <w:tcW w:w="9362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:rsidR="0075343C" w:rsidRDefault="0075343C">
            <w:pPr>
              <w:pStyle w:val="a1"/>
              <w:jc w:val="center"/>
            </w:pPr>
            <w:r>
              <w:rPr>
                <w:rFonts w:ascii="Arial" w:hAnsi="Arial" w:cs="Arial"/>
              </w:rPr>
              <w:t>ТАБЕЛА ЗА УТВРЂИВАЊЕ СТЕПЕНА РИЗИКА</w:t>
            </w: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rPr>
          <w:gridBefore w:val="2"/>
          <w:wBefore w:w="30" w:type="dxa"/>
        </w:trPr>
        <w:tc>
          <w:tcPr>
            <w:tcW w:w="31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Степен ризика</w:t>
            </w:r>
          </w:p>
        </w:tc>
        <w:tc>
          <w:tcPr>
            <w:tcW w:w="31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Распон броја бодова</w:t>
            </w:r>
          </w:p>
        </w:tc>
        <w:tc>
          <w:tcPr>
            <w:tcW w:w="312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Утврђен степен ризика по броју бодова</w:t>
            </w: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rPr>
          <w:gridBefore w:val="2"/>
          <w:wBefore w:w="30" w:type="dxa"/>
        </w:trPr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незнатан</w:t>
            </w:r>
          </w:p>
        </w:tc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Pr="008A6EBD" w:rsidRDefault="008A6EBD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8A6EBD">
              <w:rPr>
                <w:rFonts w:ascii="Arial" w:hAnsi="Arial" w:cs="Arial"/>
                <w:b/>
                <w:sz w:val="21"/>
                <w:szCs w:val="21"/>
                <w:lang/>
              </w:rPr>
              <w:t>100</w:t>
            </w:r>
          </w:p>
        </w:tc>
        <w:tc>
          <w:tcPr>
            <w:tcW w:w="31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rPr>
          <w:gridBefore w:val="2"/>
          <w:wBefore w:w="30" w:type="dxa"/>
        </w:trPr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низак</w:t>
            </w:r>
          </w:p>
        </w:tc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Pr="008A6EBD" w:rsidRDefault="008A6EBD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8A6EBD">
              <w:rPr>
                <w:rFonts w:ascii="Arial" w:hAnsi="Arial" w:cs="Arial"/>
                <w:b/>
                <w:sz w:val="21"/>
                <w:szCs w:val="21"/>
                <w:lang/>
              </w:rPr>
              <w:t>75 – 99</w:t>
            </w:r>
          </w:p>
        </w:tc>
        <w:tc>
          <w:tcPr>
            <w:tcW w:w="31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rPr>
          <w:gridBefore w:val="2"/>
          <w:wBefore w:w="30" w:type="dxa"/>
        </w:trPr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средњи</w:t>
            </w:r>
          </w:p>
        </w:tc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Pr="008A6EBD" w:rsidRDefault="008A6EBD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8A6EBD">
              <w:rPr>
                <w:rFonts w:ascii="Arial" w:hAnsi="Arial" w:cs="Arial"/>
                <w:b/>
                <w:sz w:val="21"/>
                <w:szCs w:val="21"/>
                <w:lang/>
              </w:rPr>
              <w:t>50 – 74</w:t>
            </w:r>
          </w:p>
        </w:tc>
        <w:tc>
          <w:tcPr>
            <w:tcW w:w="31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rPr>
          <w:gridBefore w:val="2"/>
          <w:wBefore w:w="30" w:type="dxa"/>
        </w:trPr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висок</w:t>
            </w:r>
          </w:p>
        </w:tc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Pr="008A6EBD" w:rsidRDefault="008A6EBD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8A6EBD">
              <w:rPr>
                <w:rFonts w:ascii="Arial" w:hAnsi="Arial" w:cs="Arial"/>
                <w:b/>
                <w:sz w:val="21"/>
                <w:szCs w:val="21"/>
                <w:lang/>
              </w:rPr>
              <w:t>25 – 49</w:t>
            </w:r>
          </w:p>
        </w:tc>
        <w:tc>
          <w:tcPr>
            <w:tcW w:w="31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5343C" w:rsidTr="008A6EBD">
        <w:tblPrEx>
          <w:tblCellMar>
            <w:top w:w="55" w:type="dxa"/>
            <w:bottom w:w="55" w:type="dxa"/>
          </w:tblCellMar>
        </w:tblPrEx>
        <w:trPr>
          <w:gridBefore w:val="2"/>
          <w:wBefore w:w="30" w:type="dxa"/>
        </w:trPr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критичан</w:t>
            </w:r>
          </w:p>
        </w:tc>
        <w:tc>
          <w:tcPr>
            <w:tcW w:w="31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43C" w:rsidRPr="008A6EBD" w:rsidRDefault="008A6EBD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8A6EBD">
              <w:rPr>
                <w:rFonts w:ascii="Arial" w:hAnsi="Arial" w:cs="Arial"/>
                <w:b/>
                <w:sz w:val="21"/>
                <w:szCs w:val="21"/>
                <w:lang/>
              </w:rPr>
              <w:t>0 – 24</w:t>
            </w:r>
          </w:p>
        </w:tc>
        <w:tc>
          <w:tcPr>
            <w:tcW w:w="31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343C" w:rsidRDefault="0075343C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75343C" w:rsidRDefault="0075343C"/>
    <w:p w:rsidR="0075343C" w:rsidRDefault="007534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НАДЗИРАНИ СУБЈЕКАТ                                             КОМУНАЛНИ  ИНСПЕКТОР</w:t>
      </w:r>
    </w:p>
    <w:p w:rsidR="00840169" w:rsidRPr="00840169" w:rsidRDefault="00840169">
      <w:pPr>
        <w:rPr>
          <w:rFonts w:ascii="Arial" w:hAnsi="Arial" w:cs="Arial"/>
        </w:rPr>
      </w:pPr>
    </w:p>
    <w:p w:rsidR="0075343C" w:rsidRDefault="0075343C">
      <w:r>
        <w:rPr>
          <w:rFonts w:ascii="Arial" w:hAnsi="Arial" w:cs="Arial"/>
        </w:rPr>
        <w:t>__________</w:t>
      </w:r>
      <w:r w:rsidR="00840169">
        <w:rPr>
          <w:rFonts w:ascii="Arial" w:hAnsi="Arial" w:cs="Arial"/>
        </w:rPr>
        <w:t xml:space="preserve">_______________               </w:t>
      </w:r>
      <w:r>
        <w:rPr>
          <w:rFonts w:ascii="Arial" w:hAnsi="Arial" w:cs="Arial"/>
        </w:rPr>
        <w:t xml:space="preserve"> </w:t>
      </w:r>
      <w:r w:rsidR="00840169">
        <w:rPr>
          <w:rFonts w:ascii="Arial" w:hAnsi="Arial" w:cs="Arial"/>
        </w:rPr>
        <w:t>м.п.</w:t>
      </w:r>
      <w:r>
        <w:rPr>
          <w:rFonts w:ascii="Arial" w:hAnsi="Arial" w:cs="Arial"/>
        </w:rPr>
        <w:t xml:space="preserve">      </w:t>
      </w:r>
      <w:r w:rsidR="00840169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_________________________</w:t>
      </w:r>
    </w:p>
    <w:sectPr w:rsidR="0075343C" w:rsidSect="006D517B"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A5776"/>
    <w:rsid w:val="002A5776"/>
    <w:rsid w:val="003E10A7"/>
    <w:rsid w:val="005169CC"/>
    <w:rsid w:val="006D517B"/>
    <w:rsid w:val="0075343C"/>
    <w:rsid w:val="00826180"/>
    <w:rsid w:val="00840169"/>
    <w:rsid w:val="008A6EBD"/>
    <w:rsid w:val="00B11C58"/>
    <w:rsid w:val="00E054E7"/>
    <w:rsid w:val="00ED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17B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sid w:val="006D517B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6D517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6D517B"/>
    <w:pPr>
      <w:spacing w:after="120"/>
    </w:pPr>
  </w:style>
  <w:style w:type="paragraph" w:styleId="List">
    <w:name w:val="List"/>
    <w:basedOn w:val="BodyText"/>
    <w:rsid w:val="006D517B"/>
  </w:style>
  <w:style w:type="paragraph" w:styleId="Caption">
    <w:name w:val="caption"/>
    <w:basedOn w:val="Normal"/>
    <w:qFormat/>
    <w:rsid w:val="006D517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6D517B"/>
    <w:pPr>
      <w:suppressLineNumbers/>
    </w:pPr>
  </w:style>
  <w:style w:type="paragraph" w:styleId="Header">
    <w:name w:val="header"/>
    <w:basedOn w:val="Normal"/>
    <w:next w:val="BodyText"/>
    <w:rsid w:val="006D517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a">
    <w:name w:val="Заглавље"/>
    <w:basedOn w:val="Normal"/>
    <w:next w:val="BodyText"/>
    <w:rsid w:val="006D517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itle">
    <w:name w:val="Title"/>
    <w:basedOn w:val="Normal"/>
    <w:next w:val="Subtitle"/>
    <w:qFormat/>
    <w:rsid w:val="006D517B"/>
    <w:pPr>
      <w:suppressLineNumbers/>
      <w:spacing w:before="120" w:after="120"/>
    </w:pPr>
    <w:rPr>
      <w:i/>
      <w:iCs/>
    </w:rPr>
  </w:style>
  <w:style w:type="paragraph" w:styleId="Subtitle">
    <w:name w:val="Subtitle"/>
    <w:basedOn w:val="a"/>
    <w:next w:val="BodyText"/>
    <w:qFormat/>
    <w:rsid w:val="006D517B"/>
    <w:pPr>
      <w:jc w:val="center"/>
    </w:pPr>
    <w:rPr>
      <w:i/>
      <w:iCs/>
    </w:rPr>
  </w:style>
  <w:style w:type="paragraph" w:customStyle="1" w:styleId="a0">
    <w:name w:val="Индекс"/>
    <w:basedOn w:val="Normal"/>
    <w:rsid w:val="006D517B"/>
    <w:pPr>
      <w:suppressLineNumbers/>
    </w:pPr>
  </w:style>
  <w:style w:type="paragraph" w:styleId="BalloonText">
    <w:name w:val="Balloon Text"/>
    <w:basedOn w:val="Normal"/>
    <w:rsid w:val="006D517B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a1">
    <w:name w:val="Садржај табеле"/>
    <w:basedOn w:val="Normal"/>
    <w:rsid w:val="006D517B"/>
    <w:pPr>
      <w:suppressLineNumbers/>
    </w:pPr>
  </w:style>
  <w:style w:type="paragraph" w:customStyle="1" w:styleId="a2">
    <w:name w:val="Заглавље табеле"/>
    <w:basedOn w:val="a1"/>
    <w:rsid w:val="006D517B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6D517B"/>
    <w:pPr>
      <w:suppressLineNumbers/>
    </w:pPr>
  </w:style>
  <w:style w:type="paragraph" w:customStyle="1" w:styleId="TableHeading">
    <w:name w:val="Table Heading"/>
    <w:basedOn w:val="TableContents"/>
    <w:rsid w:val="006D517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bat_i</cp:lastModifiedBy>
  <cp:revision>4</cp:revision>
  <cp:lastPrinted>2016-05-20T11:09:00Z</cp:lastPrinted>
  <dcterms:created xsi:type="dcterms:W3CDTF">2018-10-29T11:56:00Z</dcterms:created>
  <dcterms:modified xsi:type="dcterms:W3CDTF">2018-11-20T14:20:00Z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