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26" w:rsidRPr="00C82826" w:rsidRDefault="00C82826" w:rsidP="00C82826">
      <w:pPr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:rsidR="00C82826" w:rsidRPr="00C82826" w:rsidRDefault="00C82826" w:rsidP="00C82826">
      <w:pPr>
        <w:ind w:left="-86"/>
        <w:rPr>
          <w:rFonts w:ascii="Arial" w:hAnsi="Arial" w:cs="Arial"/>
          <w:sz w:val="22"/>
          <w:szCs w:val="22"/>
        </w:rPr>
      </w:pPr>
      <w:r w:rsidRPr="00C82826">
        <w:rPr>
          <w:rFonts w:ascii="Arial" w:hAnsi="Arial" w:cs="Arial"/>
          <w:sz w:val="22"/>
          <w:szCs w:val="22"/>
        </w:rPr>
        <w:t xml:space="preserve">Република Србија, </w:t>
      </w:r>
    </w:p>
    <w:p w:rsidR="00C82826" w:rsidRPr="00C82826" w:rsidRDefault="00C82826" w:rsidP="00C8282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</w:rPr>
        <w:t xml:space="preserve">Општина </w:t>
      </w:r>
      <w:r w:rsidRPr="00C82826">
        <w:rPr>
          <w:rFonts w:ascii="Arial" w:hAnsi="Arial" w:cs="Arial"/>
          <w:sz w:val="22"/>
          <w:szCs w:val="22"/>
          <w:lang w:val="sr-Cyrl-CS"/>
        </w:rPr>
        <w:t>Баточина</w:t>
      </w:r>
    </w:p>
    <w:p w:rsidR="00C82826" w:rsidRPr="00C82826" w:rsidRDefault="00C82826" w:rsidP="00C8282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Општинска управа</w:t>
      </w:r>
    </w:p>
    <w:p w:rsidR="00C82826" w:rsidRPr="00C82826" w:rsidRDefault="00C82826" w:rsidP="00C8282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</w:rPr>
        <w:t>Одељење за и</w:t>
      </w:r>
      <w:r w:rsidRPr="00C82826">
        <w:rPr>
          <w:rFonts w:ascii="Arial" w:hAnsi="Arial" w:cs="Arial"/>
          <w:sz w:val="22"/>
          <w:szCs w:val="22"/>
          <w:lang w:val="sr-Cyrl-CS"/>
        </w:rPr>
        <w:t>мовинско –правне послове, урбанизам,</w:t>
      </w:r>
    </w:p>
    <w:p w:rsidR="00C82826" w:rsidRPr="00C82826" w:rsidRDefault="00C82826" w:rsidP="00C8282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Грађевинарство, стамбено –комуналне ,инспекцијске</w:t>
      </w:r>
    </w:p>
    <w:p w:rsidR="00C82826" w:rsidRPr="00C82826" w:rsidRDefault="00C82826" w:rsidP="00C82826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Послове и инвестиције</w:t>
      </w:r>
    </w:p>
    <w:p w:rsidR="00E465B0" w:rsidRDefault="00C82826" w:rsidP="00984EE2">
      <w:pPr>
        <w:ind w:left="-86"/>
        <w:rPr>
          <w:rFonts w:ascii="Arial" w:hAnsi="Arial" w:cs="Arial"/>
          <w:sz w:val="22"/>
          <w:szCs w:val="22"/>
          <w:lang/>
        </w:rPr>
      </w:pPr>
      <w:r w:rsidRPr="00C82826">
        <w:rPr>
          <w:rFonts w:ascii="Arial" w:hAnsi="Arial" w:cs="Arial"/>
          <w:sz w:val="22"/>
          <w:szCs w:val="22"/>
          <w:lang w:val="sr-Cyrl-CS"/>
        </w:rPr>
        <w:t>Б   А  Т  О  Ч  И  Н  А</w:t>
      </w:r>
      <w:r w:rsidRPr="00C82826">
        <w:rPr>
          <w:rFonts w:ascii="Arial" w:hAnsi="Arial" w:cs="Arial"/>
          <w:sz w:val="22"/>
          <w:szCs w:val="22"/>
        </w:rPr>
        <w:t xml:space="preserve">                    </w:t>
      </w:r>
      <w:r w:rsidRPr="00C82826">
        <w:rPr>
          <w:rFonts w:ascii="Arial" w:hAnsi="Arial" w:cs="Arial"/>
          <w:sz w:val="22"/>
          <w:szCs w:val="22"/>
          <w:lang w:val="sr-Cyrl-CS"/>
        </w:rPr>
        <w:t xml:space="preserve">                               </w:t>
      </w:r>
      <w:r w:rsidRPr="00C82826">
        <w:rPr>
          <w:rFonts w:ascii="Arial" w:hAnsi="Arial" w:cs="Arial"/>
          <w:sz w:val="22"/>
          <w:szCs w:val="22"/>
          <w:lang w:val="ru-RU"/>
        </w:rPr>
        <w:t xml:space="preserve">   </w:t>
      </w:r>
      <w:r w:rsidRPr="00C82826">
        <w:rPr>
          <w:rFonts w:ascii="Arial" w:hAnsi="Arial" w:cs="Arial"/>
          <w:sz w:val="22"/>
          <w:szCs w:val="22"/>
        </w:rPr>
        <w:t>НАЗИВ: КОНТРОЛНА ЛИСТА БР. 3</w:t>
      </w:r>
    </w:p>
    <w:p w:rsidR="00984EE2" w:rsidRPr="00984EE2" w:rsidRDefault="00984EE2" w:rsidP="00984EE2">
      <w:pPr>
        <w:ind w:left="-86"/>
        <w:rPr>
          <w:rFonts w:ascii="Arial" w:hAnsi="Arial" w:cs="Arial"/>
          <w:sz w:val="21"/>
          <w:szCs w:val="21"/>
          <w:lang/>
        </w:rPr>
      </w:pPr>
    </w:p>
    <w:tbl>
      <w:tblPr>
        <w:tblW w:w="0" w:type="auto"/>
        <w:tblInd w:w="51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29"/>
      </w:tblGrid>
      <w:tr w:rsidR="00E465B0">
        <w:trPr>
          <w:trHeight w:val="23"/>
        </w:trPr>
        <w:tc>
          <w:tcPr>
            <w:tcW w:w="9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:rsidR="00C82826" w:rsidRPr="00FE0038" w:rsidRDefault="00FE0038" w:rsidP="00C82826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КОНТРОЛНА ЛИСТА БР. 3</w:t>
            </w:r>
          </w:p>
          <w:p w:rsidR="00C82826" w:rsidRDefault="00C82826" w:rsidP="00C82826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ПРОИЗВОДЊА И СНАБДЕВАЊЕ ТОПЛОТНОМ ЕНЕРГИЈОМ – </w:t>
            </w:r>
          </w:p>
          <w:p w:rsidR="00E465B0" w:rsidRDefault="00C82826" w:rsidP="00C82826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КУПАЦ ТОПЛОТНЕ ЕНЕРГИЈЕ</w:t>
            </w:r>
          </w:p>
          <w:p w:rsidR="00C82826" w:rsidRPr="00C82826" w:rsidRDefault="00C82826" w:rsidP="00C82826">
            <w:pPr>
              <w:spacing w:line="100" w:lineRule="atLeast"/>
              <w:jc w:val="center"/>
              <w:rPr>
                <w:sz w:val="21"/>
                <w:szCs w:val="21"/>
              </w:rPr>
            </w:pPr>
          </w:p>
        </w:tc>
      </w:tr>
    </w:tbl>
    <w:p w:rsidR="00E465B0" w:rsidRDefault="00E465B0">
      <w:pPr>
        <w:spacing w:line="100" w:lineRule="atLeast"/>
        <w:jc w:val="both"/>
        <w:rPr>
          <w:sz w:val="21"/>
          <w:szCs w:val="21"/>
        </w:rPr>
      </w:pPr>
    </w:p>
    <w:tbl>
      <w:tblPr>
        <w:tblW w:w="0" w:type="auto"/>
        <w:tblInd w:w="116" w:type="dxa"/>
        <w:tblLayout w:type="fixed"/>
        <w:tblLook w:val="0000"/>
      </w:tblPr>
      <w:tblGrid>
        <w:gridCol w:w="804"/>
        <w:gridCol w:w="5069"/>
        <w:gridCol w:w="1058"/>
        <w:gridCol w:w="1073"/>
        <w:gridCol w:w="1337"/>
      </w:tblGrid>
      <w:tr w:rsidR="00E465B0">
        <w:trPr>
          <w:trHeight w:val="269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Ред. број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Питање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Одговор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Број бодова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Напомена</w:t>
            </w: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 w:rsidP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Kупaц топлотнe енергијe je свако правно или физичк</w:t>
            </w:r>
            <w:r w:rsidR="00C82826">
              <w:rPr>
                <w:rFonts w:ascii="Arial" w:hAnsi="Arial" w:cs="Arial"/>
                <w:sz w:val="21"/>
                <w:szCs w:val="21"/>
              </w:rPr>
              <w:t xml:space="preserve">о лице којем „ТМГ Топлота“ ДОО </w:t>
            </w:r>
            <w:r>
              <w:rPr>
                <w:rFonts w:ascii="Arial" w:hAnsi="Arial" w:cs="Arial"/>
                <w:sz w:val="21"/>
                <w:szCs w:val="21"/>
              </w:rPr>
              <w:t>продаје и испоручује топлотну енергију.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r>
              <w:t>1</w:t>
            </w: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Између </w:t>
            </w:r>
            <w:r w:rsidR="00C82826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и купца закључен је уговор о управљању и одржавању топловода и топлотне подстанице.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C82826">
            <w:pPr>
              <w:tabs>
                <w:tab w:val="left" w:pos="4089"/>
              </w:tabs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E465B0">
              <w:rPr>
                <w:rFonts w:ascii="Arial" w:hAnsi="Arial" w:cs="Arial"/>
                <w:sz w:val="21"/>
                <w:szCs w:val="21"/>
              </w:rPr>
              <w:t xml:space="preserve"> изводи радове прикључења после потписивања уговора са купцем.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E465B0">
              <w:rPr>
                <w:rFonts w:ascii="Arial" w:hAnsi="Arial" w:cs="Arial"/>
                <w:sz w:val="21"/>
                <w:szCs w:val="21"/>
              </w:rPr>
              <w:t xml:space="preserve"> издаје одобрење за прикључење на захтев купца у року од 30 дана од подношења захтева у складу са техничком документацијом.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E465B0">
              <w:rPr>
                <w:rFonts w:ascii="Arial" w:hAnsi="Arial" w:cs="Arial"/>
                <w:sz w:val="21"/>
                <w:szCs w:val="21"/>
              </w:rPr>
              <w:t xml:space="preserve"> проверава записнички по завршеном прикључењу објекта, има ли одступања од техничких услова и даје рок за отклањање недостатака.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r>
              <w:t>5</w:t>
            </w: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Привремено прикључење </w:t>
            </w:r>
            <w:r w:rsidR="00C82826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одобрава у складу са одлуком и са утврђеним роком до добијања употребне дозволе.</w:t>
            </w:r>
          </w:p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327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 w:rsidR="00E465B0">
              <w:rPr>
                <w:rFonts w:ascii="Arial" w:hAnsi="Arial" w:cs="Arial"/>
                <w:sz w:val="21"/>
                <w:szCs w:val="21"/>
              </w:rPr>
              <w:t xml:space="preserve"> не врши прикључење објеката на дистрибутивну мрежу ако нису достављена одобрења за изградњу.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C82826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и купац записнички потврђују почетак испоруке топлотне енергије пошто су испуњени сви услови из уговора.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Уговор о продаји топлотне енергије закључује се у писаниј форми између </w:t>
            </w:r>
            <w:r w:rsidR="00C82826">
              <w:rPr>
                <w:rFonts w:ascii="Arial" w:hAnsi="Arial" w:cs="Arial"/>
                <w:sz w:val="21"/>
                <w:szCs w:val="21"/>
              </w:rPr>
              <w:t>„ТМГ Топлота“ ДОО</w:t>
            </w:r>
            <w:r>
              <w:rPr>
                <w:rFonts w:ascii="Arial" w:hAnsi="Arial" w:cs="Arial"/>
                <w:sz w:val="21"/>
                <w:szCs w:val="21"/>
              </w:rPr>
              <w:t xml:space="preserve"> и купца на неодређено време.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 w:rsidP="00D645AD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Купац отказује </w:t>
            </w:r>
            <w:r w:rsidR="00C82826">
              <w:rPr>
                <w:rFonts w:ascii="Arial" w:hAnsi="Arial" w:cs="Arial"/>
                <w:sz w:val="21"/>
                <w:szCs w:val="21"/>
              </w:rPr>
              <w:t xml:space="preserve">ТМГ Топлота“ ДОО </w:t>
            </w:r>
            <w:r>
              <w:rPr>
                <w:rFonts w:ascii="Arial" w:hAnsi="Arial" w:cs="Arial"/>
                <w:sz w:val="21"/>
                <w:szCs w:val="21"/>
              </w:rPr>
              <w:t xml:space="preserve">уговор о куповини топлотне енергије, са отказним роком од </w:t>
            </w:r>
            <w:r w:rsidR="00D645AD">
              <w:rPr>
                <w:rFonts w:ascii="Arial" w:hAnsi="Arial" w:cs="Arial"/>
                <w:sz w:val="21"/>
                <w:szCs w:val="21"/>
              </w:rPr>
              <w:t>9</w:t>
            </w:r>
            <w:r>
              <w:rPr>
                <w:rFonts w:ascii="Arial" w:hAnsi="Arial" w:cs="Arial"/>
                <w:sz w:val="21"/>
                <w:szCs w:val="21"/>
              </w:rPr>
              <w:t>0 дана али не у току грејне сезоне.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ТМГ Топлота“ ДОО</w:t>
            </w:r>
            <w:r w:rsidR="00E465B0">
              <w:rPr>
                <w:rFonts w:ascii="Arial" w:hAnsi="Arial" w:cs="Arial"/>
                <w:sz w:val="21"/>
                <w:szCs w:val="21"/>
              </w:rPr>
              <w:t xml:space="preserve"> даје упуства купцима са заједничким мерним инструментом до израде деловника утрошка топлотне енергије.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12.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 w:rsidP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Купац обавештава </w:t>
            </w:r>
            <w:r w:rsidR="00C82826">
              <w:rPr>
                <w:rFonts w:ascii="Arial" w:hAnsi="Arial" w:cs="Arial"/>
                <w:sz w:val="21"/>
                <w:szCs w:val="21"/>
              </w:rPr>
              <w:t xml:space="preserve">ТМГ Топлота“ ДОО </w:t>
            </w:r>
            <w:r>
              <w:rPr>
                <w:rFonts w:ascii="Arial" w:hAnsi="Arial" w:cs="Arial"/>
                <w:sz w:val="21"/>
                <w:szCs w:val="21"/>
              </w:rPr>
              <w:t xml:space="preserve">о </w:t>
            </w:r>
            <w:r>
              <w:rPr>
                <w:rFonts w:ascii="Arial" w:hAnsi="Arial" w:cs="Arial"/>
                <w:sz w:val="21"/>
                <w:szCs w:val="21"/>
              </w:rPr>
              <w:lastRenderedPageBreak/>
              <w:t>статусним и власничким променама у року од  15 дана од промене са личним подацима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Да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269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134"/>
        </w:trPr>
        <w:tc>
          <w:tcPr>
            <w:tcW w:w="8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13.</w:t>
            </w:r>
          </w:p>
        </w:tc>
        <w:tc>
          <w:tcPr>
            <w:tcW w:w="50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C82826">
            <w:pPr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ТМГ Топлота“ ДОО</w:t>
            </w:r>
            <w:r w:rsidR="00E465B0">
              <w:rPr>
                <w:rFonts w:ascii="Arial" w:hAnsi="Arial" w:cs="Arial"/>
                <w:sz w:val="21"/>
                <w:szCs w:val="21"/>
              </w:rPr>
              <w:t xml:space="preserve"> води и ажурура евиденцију купаца са личним подацима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да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20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rPr>
          <w:trHeight w:val="134"/>
        </w:trPr>
        <w:tc>
          <w:tcPr>
            <w:tcW w:w="8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</w:pP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5B0" w:rsidRPr="00984EE2" w:rsidRDefault="00984EE2">
            <w:pPr>
              <w:snapToGrid w:val="0"/>
              <w:spacing w:line="100" w:lineRule="atLeast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5B0" w:rsidRDefault="00E465B0">
            <w:pPr>
              <w:snapToGrid w:val="0"/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465B0" w:rsidRDefault="00E465B0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9"/>
        <w:gridCol w:w="4683"/>
      </w:tblGrid>
      <w:tr w:rsidR="00E465B0"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Pr="00C82826" w:rsidRDefault="00E465B0">
            <w:pPr>
              <w:pStyle w:val="a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МАКС</w:t>
            </w:r>
            <w:r w:rsidR="00C82826">
              <w:rPr>
                <w:rFonts w:ascii="Arial" w:hAnsi="Arial" w:cs="Arial"/>
                <w:sz w:val="21"/>
                <w:szCs w:val="21"/>
              </w:rPr>
              <w:t xml:space="preserve">ИМАЛАН БРОЈ БОДОВА    </w:t>
            </w:r>
            <w:r w:rsidR="00984EE2">
              <w:rPr>
                <w:rFonts w:ascii="Arial" w:hAnsi="Arial" w:cs="Arial"/>
                <w:sz w:val="21"/>
                <w:szCs w:val="21"/>
                <w:lang/>
              </w:rPr>
              <w:t>260</w:t>
            </w:r>
            <w:r w:rsidR="00C82826">
              <w:rPr>
                <w:rFonts w:ascii="Arial" w:hAnsi="Arial" w:cs="Arial"/>
                <w:sz w:val="21"/>
                <w:szCs w:val="21"/>
              </w:rPr>
              <w:t xml:space="preserve">        </w:t>
            </w:r>
          </w:p>
        </w:tc>
        <w:tc>
          <w:tcPr>
            <w:tcW w:w="4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УТВРЂЕН БРОЈ БОДОВА</w:t>
            </w:r>
          </w:p>
        </w:tc>
      </w:tr>
    </w:tbl>
    <w:p w:rsidR="00E465B0" w:rsidRDefault="00E465B0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62"/>
      </w:tblGrid>
      <w:tr w:rsidR="00E465B0">
        <w:tc>
          <w:tcPr>
            <w:tcW w:w="93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shd w:val="clear" w:color="auto" w:fill="C0C0C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ТАБЕЛА ЗА УТВРЂИВАЊЕ СТЕПЕНА РИЗИКА</w:t>
            </w:r>
          </w:p>
        </w:tc>
      </w:tr>
    </w:tbl>
    <w:p w:rsidR="00E465B0" w:rsidRDefault="00E465B0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  <w:gridCol w:w="3120"/>
        <w:gridCol w:w="3122"/>
      </w:tblGrid>
      <w:tr w:rsidR="00E465B0"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Степен ризика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Распон броја бодова</w:t>
            </w:r>
          </w:p>
        </w:tc>
        <w:tc>
          <w:tcPr>
            <w:tcW w:w="31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Степен ризика по броју бодова</w:t>
            </w:r>
          </w:p>
        </w:tc>
      </w:tr>
      <w:tr w:rsidR="00E465B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незнатан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Pr="00984EE2" w:rsidRDefault="00984EE2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230 – 260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низак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Pr="00984EE2" w:rsidRDefault="00984EE2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157 – 229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средњи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Pr="00984EE2" w:rsidRDefault="00984EE2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105 – 156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висок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Pr="00984EE2" w:rsidRDefault="00984EE2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53 – 104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465B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критичан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5B0" w:rsidRPr="00984EE2" w:rsidRDefault="00984EE2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984EE2">
              <w:rPr>
                <w:rFonts w:ascii="Arial" w:hAnsi="Arial" w:cs="Arial"/>
                <w:b/>
                <w:sz w:val="21"/>
                <w:szCs w:val="21"/>
                <w:lang/>
              </w:rPr>
              <w:t>0 – 52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5B0" w:rsidRDefault="00E465B0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465B0" w:rsidRDefault="00E465B0">
      <w:pPr>
        <w:rPr>
          <w:rFonts w:ascii="Arial" w:hAnsi="Arial" w:cs="Arial"/>
          <w:sz w:val="21"/>
          <w:szCs w:val="21"/>
        </w:rPr>
      </w:pPr>
    </w:p>
    <w:p w:rsidR="00E465B0" w:rsidRDefault="00E465B0">
      <w:pPr>
        <w:rPr>
          <w:rFonts w:ascii="Arial" w:hAnsi="Arial" w:cs="Arial"/>
          <w:sz w:val="21"/>
          <w:szCs w:val="21"/>
        </w:rPr>
      </w:pPr>
    </w:p>
    <w:p w:rsidR="00E465B0" w:rsidRDefault="00E465B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НАДЗИРАНИ СУБЈЕКАТ                            </w:t>
      </w:r>
      <w:r w:rsidR="00FE0038">
        <w:rPr>
          <w:rFonts w:ascii="Arial" w:hAnsi="Arial" w:cs="Arial"/>
          <w:sz w:val="21"/>
          <w:szCs w:val="21"/>
        </w:rPr>
        <w:t xml:space="preserve">                      </w:t>
      </w:r>
      <w:r>
        <w:rPr>
          <w:rFonts w:ascii="Arial" w:hAnsi="Arial" w:cs="Arial"/>
          <w:sz w:val="21"/>
          <w:szCs w:val="21"/>
        </w:rPr>
        <w:t xml:space="preserve">     КОМУНАЛНИ ИНСПЕКТОР</w:t>
      </w:r>
    </w:p>
    <w:p w:rsidR="00E465B0" w:rsidRDefault="00E465B0">
      <w:pPr>
        <w:rPr>
          <w:rFonts w:ascii="Arial" w:hAnsi="Arial" w:cs="Arial"/>
          <w:sz w:val="21"/>
          <w:szCs w:val="21"/>
        </w:rPr>
      </w:pPr>
    </w:p>
    <w:p w:rsidR="00E465B0" w:rsidRDefault="00E465B0">
      <w:r>
        <w:rPr>
          <w:rFonts w:ascii="Arial" w:hAnsi="Arial" w:cs="Arial"/>
          <w:sz w:val="21"/>
          <w:szCs w:val="21"/>
        </w:rPr>
        <w:t>____________________</w:t>
      </w:r>
      <w:r w:rsidR="00FE0038">
        <w:rPr>
          <w:rFonts w:ascii="Arial" w:hAnsi="Arial" w:cs="Arial"/>
          <w:sz w:val="21"/>
          <w:szCs w:val="21"/>
        </w:rPr>
        <w:t>_______                     М.П.</w:t>
      </w:r>
      <w:r>
        <w:rPr>
          <w:rFonts w:ascii="Arial" w:hAnsi="Arial" w:cs="Arial"/>
          <w:sz w:val="21"/>
          <w:szCs w:val="21"/>
        </w:rPr>
        <w:t xml:space="preserve">  </w:t>
      </w:r>
      <w:r w:rsidR="00FE0038">
        <w:rPr>
          <w:rFonts w:ascii="Arial" w:hAnsi="Arial" w:cs="Arial"/>
          <w:sz w:val="21"/>
          <w:szCs w:val="21"/>
        </w:rPr>
        <w:t xml:space="preserve">                    </w:t>
      </w:r>
      <w:r>
        <w:rPr>
          <w:rFonts w:ascii="Arial" w:hAnsi="Arial" w:cs="Arial"/>
          <w:sz w:val="21"/>
          <w:szCs w:val="21"/>
        </w:rPr>
        <w:t xml:space="preserve">  _________________________</w:t>
      </w:r>
    </w:p>
    <w:sectPr w:rsidR="00E465B0" w:rsidSect="009004CD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117DC"/>
    <w:rsid w:val="006117DC"/>
    <w:rsid w:val="00817211"/>
    <w:rsid w:val="008232C0"/>
    <w:rsid w:val="009004CD"/>
    <w:rsid w:val="00984EE2"/>
    <w:rsid w:val="009B4FF3"/>
    <w:rsid w:val="00AF070A"/>
    <w:rsid w:val="00C82826"/>
    <w:rsid w:val="00D645AD"/>
    <w:rsid w:val="00E465B0"/>
    <w:rsid w:val="00FE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C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sid w:val="009004CD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9004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9004CD"/>
    <w:pPr>
      <w:spacing w:after="120"/>
    </w:pPr>
  </w:style>
  <w:style w:type="paragraph" w:styleId="List">
    <w:name w:val="List"/>
    <w:basedOn w:val="BodyText"/>
    <w:rsid w:val="009004CD"/>
  </w:style>
  <w:style w:type="paragraph" w:styleId="Caption">
    <w:name w:val="caption"/>
    <w:basedOn w:val="Normal"/>
    <w:qFormat/>
    <w:rsid w:val="009004C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9004CD"/>
    <w:pPr>
      <w:suppressLineNumbers/>
    </w:pPr>
  </w:style>
  <w:style w:type="paragraph" w:styleId="Header">
    <w:name w:val="header"/>
    <w:basedOn w:val="Normal"/>
    <w:next w:val="BodyText"/>
    <w:rsid w:val="009004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a">
    <w:name w:val="Заглавље"/>
    <w:basedOn w:val="Normal"/>
    <w:next w:val="BodyText"/>
    <w:rsid w:val="009004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itle">
    <w:name w:val="Title"/>
    <w:basedOn w:val="Normal"/>
    <w:next w:val="Subtitle"/>
    <w:qFormat/>
    <w:rsid w:val="009004CD"/>
    <w:pPr>
      <w:suppressLineNumbers/>
      <w:spacing w:before="120" w:after="120"/>
    </w:pPr>
    <w:rPr>
      <w:i/>
      <w:iCs/>
    </w:rPr>
  </w:style>
  <w:style w:type="paragraph" w:styleId="Subtitle">
    <w:name w:val="Subtitle"/>
    <w:basedOn w:val="a"/>
    <w:next w:val="BodyText"/>
    <w:qFormat/>
    <w:rsid w:val="009004CD"/>
    <w:pPr>
      <w:jc w:val="center"/>
    </w:pPr>
    <w:rPr>
      <w:i/>
      <w:iCs/>
    </w:rPr>
  </w:style>
  <w:style w:type="paragraph" w:customStyle="1" w:styleId="a0">
    <w:name w:val="Индекс"/>
    <w:basedOn w:val="Normal"/>
    <w:rsid w:val="009004CD"/>
    <w:pPr>
      <w:suppressLineNumbers/>
    </w:pPr>
  </w:style>
  <w:style w:type="paragraph" w:styleId="BalloonText">
    <w:name w:val="Balloon Text"/>
    <w:basedOn w:val="Normal"/>
    <w:rsid w:val="009004C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a1">
    <w:name w:val="Садржај табеле"/>
    <w:basedOn w:val="Normal"/>
    <w:rsid w:val="009004CD"/>
    <w:pPr>
      <w:suppressLineNumbers/>
    </w:pPr>
  </w:style>
  <w:style w:type="paragraph" w:customStyle="1" w:styleId="a2">
    <w:name w:val="Заглавље табеле"/>
    <w:basedOn w:val="a1"/>
    <w:rsid w:val="009004CD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9004CD"/>
    <w:pPr>
      <w:suppressLineNumbers/>
    </w:pPr>
  </w:style>
  <w:style w:type="paragraph" w:customStyle="1" w:styleId="TableHeading">
    <w:name w:val="Table Heading"/>
    <w:basedOn w:val="TableContents"/>
    <w:rsid w:val="009004C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bat_i</cp:lastModifiedBy>
  <cp:revision>5</cp:revision>
  <cp:lastPrinted>2016-05-20T10:21:00Z</cp:lastPrinted>
  <dcterms:created xsi:type="dcterms:W3CDTF">2018-10-29T11:02:00Z</dcterms:created>
  <dcterms:modified xsi:type="dcterms:W3CDTF">2018-11-20T14:10:00Z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